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120"/>
        <w:jc w:val="center"/>
      </w:pPr>
      <w:r>
        <w:rPr>
          <w:rFonts w:ascii="Georgia" w:cs="Georgia" w:eastAsia="Georgia" w:hAnsi="Georgia"/>
          <w:b/>
          <w:bCs/>
          <w:sz w:val="30"/>
          <w:szCs w:val="30"/>
        </w:rPr>
        <w:t xml:space="preserve">How to use the Memorial service template</w:t>
      </w:r>
    </w:p>
    <w:p>
      <w:pPr>
        <w:spacing w:after="100"/>
      </w:pPr>
      <w:r>
        <w:rPr>
          <w:rFonts w:ascii="Georgia" w:cs="Georgia" w:eastAsia="Georgia" w:hAnsi="Georgia"/>
          <w:i w:val="false"/>
          <w:iCs w:val="false"/>
          <w:sz w:val="22"/>
          <w:szCs w:val="22"/>
        </w:rPr>
        <w:t xml:space="preserve">This page is instructions only. Delete this entire page before printing: click at the very start of this page, hold Shift, and click at the end of the page break below.</w:t>
      </w:r>
    </w:p>
    <w:p>
      <w:pPr>
        <w:pBdr>
          <w:bottom w:val="single" w:color="999999" w:sz="6" w:space="1"/>
        </w:pBdr>
        <w:spacing w:after="160" w:before="80"/>
      </w:pPr>
      <w:r>
        <w:rPr>
          <w:sz w:val="2"/>
          <w:szCs w:val="2"/>
        </w:rPr>
        <w:t xml:space="preserve"/>
      </w:r>
    </w:p>
    <w:p>
      <w:pPr>
        <w:spacing w:after="100"/>
      </w:pPr>
      <w:r>
        <w:rPr>
          <w:rFonts w:ascii="Georgia" w:cs="Georgia" w:eastAsia="Georgia" w:hAnsi="Georgia"/>
          <w:i w:val="false"/>
          <w:iCs w:val="false"/>
          <w:sz w:val="22"/>
          <w:szCs w:val="22"/>
        </w:rPr>
        <w:t xml:space="preserve">Every field you need to replace is written inside [square brackets]. Press Ctrl+H (Cmd+Shift+H on a Mac) and search for [ to jump between them.</w:t>
      </w:r>
    </w:p>
    <w:p>
      <w:pPr>
        <w:spacing w:after="100"/>
      </w:pPr>
      <w:r>
        <w:rPr>
          <w:rFonts w:ascii="Georgia" w:cs="Georgia" w:eastAsia="Georgia" w:hAnsi="Georgia"/>
          <w:i w:val="false"/>
          <w:iCs w:val="false"/>
          <w:sz w:val="22"/>
          <w:szCs w:val="22"/>
        </w:rPr>
        <w:t xml:space="preserve">• Typical length: Typically 40 to 60 minutes.</w:t>
      </w:r>
    </w:p>
    <w:p>
      <w:pPr>
        <w:spacing w:after="100"/>
      </w:pPr>
      <w:r>
        <w:rPr>
          <w:rFonts w:ascii="Georgia" w:cs="Georgia" w:eastAsia="Georgia" w:hAnsi="Georgia"/>
          <w:i w:val="false"/>
          <w:iCs w:val="false"/>
          <w:sz w:val="22"/>
          <w:szCs w:val="22"/>
        </w:rPr>
        <w:t xml:space="preserve">• Confirm the order with your officiant, parish, or funeral director before printing. Traditions vary between congregations and this template cannot know yours.</w:t>
      </w:r>
    </w:p>
    <w:p>
      <w:pPr>
        <w:spacing w:after="100"/>
      </w:pPr>
      <w:r>
        <w:rPr>
          <w:rFonts w:ascii="Georgia" w:cs="Georgia" w:eastAsia="Georgia" w:hAnsi="Georgia"/>
          <w:i w:val="false"/>
          <w:iCs w:val="false"/>
          <w:sz w:val="22"/>
          <w:szCs w:val="22"/>
        </w:rPr>
        <w:t xml:space="preserve">• Because the date is flexible, choose one that lets distant family attend. Weekends and holiday weekends are the usual choice for scattered families.</w:t>
      </w:r>
    </w:p>
    <w:p>
      <w:pPr>
        <w:spacing w:after="100"/>
      </w:pPr>
      <w:r>
        <w:rPr>
          <w:rFonts w:ascii="Georgia" w:cs="Georgia" w:eastAsia="Georgia" w:hAnsi="Georgia"/>
          <w:i w:val="false"/>
          <w:iCs w:val="false"/>
          <w:sz w:val="22"/>
          <w:szCs w:val="22"/>
        </w:rPr>
        <w:t xml:space="preserve">• Ask speakers weeks in advance and give them a specific time limit. Prepared remarks at a memorial service are noticeably better than improvised ones at a funeral.</w:t>
      </w:r>
    </w:p>
    <w:p>
      <w:pPr>
        <w:spacing w:after="100"/>
      </w:pPr>
      <w:r>
        <w:rPr>
          <w:rFonts w:ascii="Georgia" w:cs="Georgia" w:eastAsia="Georgia" w:hAnsi="Georgia"/>
          <w:i w:val="false"/>
          <w:iCs w:val="false"/>
          <w:sz w:val="22"/>
          <w:szCs w:val="22"/>
        </w:rPr>
        <w:t xml:space="preserve">• If ashes will be interred or scattered, decide whether that happens as part of the service, privately beforehand, or afterward, and say so in the program so nobody is confused.</w:t>
      </w:r>
    </w:p>
    <w:p>
      <w:pPr>
        <w:spacing w:after="100"/>
      </w:pPr>
      <w:r>
        <w:rPr>
          <w:rFonts w:ascii="Georgia" w:cs="Georgia" w:eastAsia="Georgia" w:hAnsi="Georgia"/>
          <w:i/>
          <w:iCs/>
          <w:sz w:val="22"/>
          <w:szCs w:val="22"/>
        </w:rPr>
        <w:t xml:space="preserve">This template is free to use, edit, print, and share. You do not need to credit TributeReady and you do not need permission. If you would rather not format it yourself, tributeready.org can build a finished print-ready program for a one-time $34.99 — but nothing here requires that.</w:t>
      </w:r>
    </w:p>
    <w:p>
      <w:pPr>
        <w:pageBreakBefore/>
      </w:pPr>
    </w:p>
    <w:p>
      <w:pPr>
        <w:spacing w:after="80"/>
        <w:jc w:val="center"/>
      </w:pPr>
      <w:r>
        <w:rPr>
          <w:rFonts w:ascii="Georgia" w:cs="Georgia" w:eastAsia="Georgia" w:hAnsi="Georgia"/>
          <w:i/>
          <w:iCs/>
          <w:sz w:val="24"/>
          <w:szCs w:val="24"/>
        </w:rPr>
        <w:t xml:space="preserve">In Loving Memory of</w:t>
      </w:r>
    </w:p>
    <w:p>
      <w:pPr>
        <w:spacing w:after="120" w:before="120"/>
        <w:jc w:val="center"/>
      </w:pPr>
      <w:r>
        <w:rPr>
          <w:rFonts w:ascii="Georgia" w:cs="Georgia" w:eastAsia="Georgia" w:hAnsi="Georgia"/>
          <w:b/>
          <w:bCs/>
          <w:sz w:val="40"/>
          <w:szCs w:val="40"/>
        </w:rPr>
        <w:t xml:space="preserve">[Full Name]</w:t>
      </w:r>
    </w:p>
    <w:p>
      <w:pPr>
        <w:spacing w:after="80"/>
        <w:jc w:val="center"/>
      </w:pPr>
      <w:r>
        <w:rPr>
          <w:rFonts w:ascii="Georgia" w:cs="Georgia" w:eastAsia="Georgia" w:hAnsi="Georgia"/>
          <w:i w:val="false"/>
          <w:iCs w:val="false"/>
          <w:sz w:val="24"/>
          <w:szCs w:val="24"/>
        </w:rPr>
        <w:t xml:space="preserve">[Month Day, Year] — [Month Day, Year]</w:t>
      </w:r>
    </w:p>
    <w:p>
      <w:pPr>
        <w:pBdr>
          <w:bottom w:val="single" w:color="999999" w:sz="6" w:space="1"/>
        </w:pBdr>
        <w:spacing w:after="160" w:before="80"/>
      </w:pPr>
      <w:r>
        <w:rPr>
          <w:sz w:val="2"/>
          <w:szCs w:val="2"/>
        </w:rPr>
        <w:t xml:space="preserve"/>
      </w:r>
    </w:p>
    <w:p>
      <w:pPr>
        <w:spacing w:after="80"/>
        <w:jc w:val="center"/>
      </w:pPr>
      <w:r>
        <w:rPr>
          <w:rFonts w:ascii="Georgia" w:cs="Georgia" w:eastAsia="Georgia" w:hAnsi="Georgia"/>
          <w:i/>
          <w:iCs/>
          <w:sz w:val="22"/>
          <w:szCs w:val="22"/>
        </w:rPr>
        <w:t xml:space="preserve">Memorial service</w:t>
      </w:r>
    </w:p>
    <w:p>
      <w:pPr>
        <w:spacing w:after="80"/>
        <w:jc w:val="center"/>
      </w:pPr>
      <w:r>
        <w:rPr>
          <w:rFonts w:ascii="Georgia" w:cs="Georgia" w:eastAsia="Georgia" w:hAnsi="Georgia"/>
          <w:i w:val="false"/>
          <w:iCs w:val="false"/>
          <w:sz w:val="22"/>
          <w:szCs w:val="22"/>
        </w:rPr>
        <w:t xml:space="preserve">[Day, Month Day, Year] at [Time]</w:t>
      </w:r>
    </w:p>
    <w:p>
      <w:pPr>
        <w:spacing w:after="80"/>
        <w:jc w:val="center"/>
      </w:pPr>
      <w:r>
        <w:rPr>
          <w:rFonts w:ascii="Georgia" w:cs="Georgia" w:eastAsia="Georgia" w:hAnsi="Georgia"/>
          <w:i w:val="false"/>
          <w:iCs w:val="false"/>
          <w:sz w:val="22"/>
          <w:szCs w:val="22"/>
        </w:rPr>
        <w:t xml:space="preserve">[Place of service] · [City, State]</w:t>
      </w:r>
    </w:p>
    <w:p>
      <w:pPr>
        <w:spacing w:after="100"/>
      </w:pPr>
      <w:r>
        <w:rPr>
          <w:rFonts w:ascii="Georgia" w:cs="Georgia" w:eastAsia="Georgia" w:hAnsi="Georgia"/>
          <w:i w:val="false"/>
          <w:iCs w:val="false"/>
          <w:sz w:val="22"/>
          <w:szCs w:val="22"/>
        </w:rPr>
        <w:t xml:space="preserve"/>
      </w:r>
    </w:p>
    <w:p>
      <w:pPr>
        <w:spacing w:after="120" w:before="120"/>
        <w:jc w:val="center"/>
      </w:pPr>
      <w:r>
        <w:rPr>
          <w:rFonts w:ascii="Georgia" w:cs="Georgia" w:eastAsia="Georgia" w:hAnsi="Georgia"/>
          <w:b/>
          <w:bCs/>
          <w:sz w:val="28"/>
          <w:szCs w:val="28"/>
        </w:rPr>
        <w:t xml:space="preserve">Order of Service</w:t>
      </w:r>
    </w:p>
    <w:p>
      <w:pPr>
        <w:tabs>
          <w:tab w:val="right" w:pos="4200"/>
        </w:tabs>
        <w:spacing w:after="60"/>
      </w:pPr>
      <w:r>
        <w:rPr>
          <w:rFonts w:ascii="Georgia" w:cs="Georgia" w:eastAsia="Georgia" w:hAnsi="Georgia"/>
          <w:b/>
          <w:bCs/>
          <w:sz w:val="22"/>
          <w:szCs w:val="22"/>
        </w:rPr>
        <w:t xml:space="preserve">Gathering and display</w:t>
      </w:r>
      <w:r>
        <w:rPr>
          <w:rFonts w:ascii="Georgia" w:cs="Georgia" w:eastAsia="Georgia" w:hAnsi="Georgia"/>
          <w:sz w:val="22"/>
          <w:szCs w:val="22"/>
        </w:rPr>
        <w:t xml:space="preserve">	</w:t>
      </w:r>
      <w:r>
        <w:rPr>
          <w:rFonts w:ascii="Georgia" w:cs="Georgia" w:eastAsia="Georgia" w:hAnsi="Georgia"/>
          <w:i/>
          <w:iCs/>
          <w:color w:val="555555"/>
          <w:sz w:val="20"/>
          <w:szCs w:val="20"/>
        </w:rPr>
        <w:t xml:space="preserve">20 to 30 min before</w:t>
      </w:r>
    </w:p>
    <w:p>
      <w:pPr>
        <w:tabs>
          <w:tab w:val="right" w:pos="4200"/>
        </w:tabs>
        <w:spacing w:after="60"/>
      </w:pPr>
      <w:r>
        <w:rPr>
          <w:rFonts w:ascii="Georgia" w:cs="Georgia" w:eastAsia="Georgia" w:hAnsi="Georgia"/>
          <w:b/>
          <w:bCs/>
          <w:sz w:val="22"/>
          <w:szCs w:val="22"/>
        </w:rPr>
        <w:t xml:space="preserve">Welcome</w:t>
      </w:r>
      <w:r>
        <w:rPr>
          <w:rFonts w:ascii="Georgia" w:cs="Georgia" w:eastAsia="Georgia" w:hAnsi="Georgia"/>
          <w:sz w:val="22"/>
          <w:szCs w:val="22"/>
        </w:rPr>
        <w:t xml:space="preserve">	</w:t>
      </w:r>
      <w:r>
        <w:rPr>
          <w:rFonts w:ascii="Georgia" w:cs="Georgia" w:eastAsia="Georgia" w:hAnsi="Georgia"/>
          <w:i/>
          <w:iCs/>
          <w:color w:val="555555"/>
          <w:sz w:val="20"/>
          <w:szCs w:val="20"/>
        </w:rPr>
        <w:t xml:space="preserve">2 to 3 min</w:t>
      </w:r>
    </w:p>
    <w:p>
      <w:pPr>
        <w:tabs>
          <w:tab w:val="right" w:pos="4200"/>
        </w:tabs>
        <w:spacing w:after="60"/>
      </w:pPr>
      <w:r>
        <w:rPr>
          <w:rFonts w:ascii="Georgia" w:cs="Georgia" w:eastAsia="Georgia" w:hAnsi="Georgia"/>
          <w:b/>
          <w:bCs/>
          <w:sz w:val="22"/>
          <w:szCs w:val="22"/>
        </w:rPr>
        <w:t xml:space="preserve">Opening music or reading</w:t>
      </w:r>
    </w:p>
    <w:p>
      <w:pPr>
        <w:tabs>
          <w:tab w:val="right" w:pos="4200"/>
        </w:tabs>
        <w:spacing w:after="60"/>
      </w:pPr>
      <w:r>
        <w:rPr>
          <w:rFonts w:ascii="Georgia" w:cs="Georgia" w:eastAsia="Georgia" w:hAnsi="Georgia"/>
          <w:b/>
          <w:bCs/>
          <w:sz w:val="22"/>
          <w:szCs w:val="22"/>
        </w:rPr>
        <w:t xml:space="preserve">Life story</w:t>
      </w:r>
      <w:r>
        <w:rPr>
          <w:rFonts w:ascii="Georgia" w:cs="Georgia" w:eastAsia="Georgia" w:hAnsi="Georgia"/>
          <w:sz w:val="22"/>
          <w:szCs w:val="22"/>
        </w:rPr>
        <w:t xml:space="preserve">	</w:t>
      </w:r>
      <w:r>
        <w:rPr>
          <w:rFonts w:ascii="Georgia" w:cs="Georgia" w:eastAsia="Georgia" w:hAnsi="Georgia"/>
          <w:i/>
          <w:iCs/>
          <w:color w:val="555555"/>
          <w:sz w:val="20"/>
          <w:szCs w:val="20"/>
        </w:rPr>
        <w:t xml:space="preserve">8 to 12 min</w:t>
      </w:r>
    </w:p>
    <w:p>
      <w:pPr>
        <w:tabs>
          <w:tab w:val="right" w:pos="4200"/>
        </w:tabs>
        <w:spacing w:after="60"/>
      </w:pPr>
      <w:r>
        <w:rPr>
          <w:rFonts w:ascii="Georgia" w:cs="Georgia" w:eastAsia="Georgia" w:hAnsi="Georgia"/>
          <w:b/>
          <w:bCs/>
          <w:sz w:val="22"/>
          <w:szCs w:val="22"/>
        </w:rPr>
        <w:t xml:space="preserve">Tributes</w:t>
      </w:r>
      <w:r>
        <w:rPr>
          <w:rFonts w:ascii="Georgia" w:cs="Georgia" w:eastAsia="Georgia" w:hAnsi="Georgia"/>
          <w:sz w:val="22"/>
          <w:szCs w:val="22"/>
        </w:rPr>
        <w:t xml:space="preserve">	</w:t>
      </w:r>
      <w:r>
        <w:rPr>
          <w:rFonts w:ascii="Georgia" w:cs="Georgia" w:eastAsia="Georgia" w:hAnsi="Georgia"/>
          <w:i/>
          <w:iCs/>
          <w:color w:val="555555"/>
          <w:sz w:val="20"/>
          <w:szCs w:val="20"/>
        </w:rPr>
        <w:t xml:space="preserve">15 to 20 min</w:t>
      </w:r>
    </w:p>
    <w:p>
      <w:pPr>
        <w:tabs>
          <w:tab w:val="right" w:pos="4200"/>
        </w:tabs>
        <w:spacing w:after="60"/>
      </w:pPr>
      <w:r>
        <w:rPr>
          <w:rFonts w:ascii="Georgia" w:cs="Georgia" w:eastAsia="Georgia" w:hAnsi="Georgia"/>
          <w:b/>
          <w:bCs/>
          <w:sz w:val="22"/>
          <w:szCs w:val="22"/>
        </w:rPr>
        <w:t xml:space="preserve">Music or slideshow</w:t>
      </w:r>
      <w:r>
        <w:rPr>
          <w:rFonts w:ascii="Georgia" w:cs="Georgia" w:eastAsia="Georgia" w:hAnsi="Georgia"/>
          <w:sz w:val="22"/>
          <w:szCs w:val="22"/>
        </w:rPr>
        <w:t xml:space="preserve">	</w:t>
      </w:r>
      <w:r>
        <w:rPr>
          <w:rFonts w:ascii="Georgia" w:cs="Georgia" w:eastAsia="Georgia" w:hAnsi="Georgia"/>
          <w:i/>
          <w:iCs/>
          <w:color w:val="555555"/>
          <w:sz w:val="20"/>
          <w:szCs w:val="20"/>
        </w:rPr>
        <w:t xml:space="preserve">4 to 6 min</w:t>
      </w:r>
    </w:p>
    <w:p>
      <w:pPr>
        <w:tabs>
          <w:tab w:val="right" w:pos="4200"/>
        </w:tabs>
        <w:spacing w:after="60"/>
      </w:pPr>
      <w:r>
        <w:rPr>
          <w:rFonts w:ascii="Georgia" w:cs="Georgia" w:eastAsia="Georgia" w:hAnsi="Georgia"/>
          <w:b/>
          <w:bCs/>
          <w:sz w:val="22"/>
          <w:szCs w:val="22"/>
        </w:rPr>
        <w:t xml:space="preserve">Reflection, prayer, or silence</w:t>
      </w:r>
    </w:p>
    <w:p>
      <w:pPr>
        <w:tabs>
          <w:tab w:val="right" w:pos="4200"/>
        </w:tabs>
        <w:spacing w:after="60"/>
      </w:pPr>
      <w:r>
        <w:rPr>
          <w:rFonts w:ascii="Georgia" w:cs="Georgia" w:eastAsia="Georgia" w:hAnsi="Georgia"/>
          <w:b/>
          <w:bCs/>
          <w:sz w:val="22"/>
          <w:szCs w:val="22"/>
        </w:rPr>
        <w:t xml:space="preserve">Family's thanks</w:t>
      </w:r>
      <w:r>
        <w:rPr>
          <w:rFonts w:ascii="Georgia" w:cs="Georgia" w:eastAsia="Georgia" w:hAnsi="Georgia"/>
          <w:sz w:val="22"/>
          <w:szCs w:val="22"/>
        </w:rPr>
        <w:t xml:space="preserve">	</w:t>
      </w:r>
      <w:r>
        <w:rPr>
          <w:rFonts w:ascii="Georgia" w:cs="Georgia" w:eastAsia="Georgia" w:hAnsi="Georgia"/>
          <w:i/>
          <w:iCs/>
          <w:color w:val="555555"/>
          <w:sz w:val="20"/>
          <w:szCs w:val="20"/>
        </w:rPr>
        <w:t xml:space="preserve">2 to 3 min</w:t>
      </w:r>
    </w:p>
    <w:p>
      <w:pPr>
        <w:tabs>
          <w:tab w:val="right" w:pos="4200"/>
        </w:tabs>
        <w:spacing w:after="60"/>
      </w:pPr>
      <w:r>
        <w:rPr>
          <w:rFonts w:ascii="Georgia" w:cs="Georgia" w:eastAsia="Georgia" w:hAnsi="Georgia"/>
          <w:b/>
          <w:bCs/>
          <w:sz w:val="22"/>
          <w:szCs w:val="22"/>
        </w:rPr>
        <w:t xml:space="preserve">Closing and reception</w:t>
      </w:r>
    </w:p>
    <w:p>
      <w:pPr>
        <w:tabs>
          <w:tab w:val="right" w:pos="4200"/>
        </w:tabs>
        <w:spacing w:after="60"/>
      </w:pPr>
      <w:r>
        <w:rPr>
          <w:rFonts w:ascii="Georgia" w:cs="Georgia" w:eastAsia="Georgia" w:hAnsi="Georgia"/>
          <w:b/>
          <w:bCs/>
          <w:sz w:val="22"/>
          <w:szCs w:val="22"/>
        </w:rPr>
        <w:t xml:space="preserve">Optional interment of ashes</w:t>
      </w:r>
    </w:p>
    <w:p>
      <w:pPr>
        <w:spacing w:after="100"/>
      </w:pPr>
      <w:r>
        <w:rPr>
          <w:rFonts w:ascii="Georgia" w:cs="Georgia" w:eastAsia="Georgia" w:hAnsi="Georgia"/>
          <w:i w:val="false"/>
          <w:iCs w:val="false"/>
          <w:sz w:val="22"/>
          <w:szCs w:val="22"/>
        </w:rPr>
        <w:t xml:space="preserve"/>
      </w:r>
    </w:p>
    <w:p>
      <w:pPr>
        <w:spacing w:after="120" w:before="120"/>
        <w:jc w:val="center"/>
      </w:pPr>
      <w:r>
        <w:rPr>
          <w:rFonts w:ascii="Georgia" w:cs="Georgia" w:eastAsia="Georgia" w:hAnsi="Georgia"/>
          <w:b/>
          <w:bCs/>
          <w:sz w:val="26"/>
          <w:szCs w:val="26"/>
        </w:rPr>
        <w:t xml:space="preserve">Notes for the family</w:t>
      </w:r>
    </w:p>
    <w:p>
      <w:pPr>
        <w:spacing w:after="100"/>
      </w:pPr>
      <w:r>
        <w:rPr>
          <w:rFonts w:ascii="Georgia" w:cs="Georgia" w:eastAsia="Georgia" w:hAnsi="Georgia"/>
          <w:i/>
          <w:iCs/>
          <w:sz w:val="22"/>
          <w:szCs w:val="22"/>
        </w:rPr>
        <w:t xml:space="preserve">Gathering and display: Photographs, objects, and music as guests arrive. A memory table with a few of the person's belongings works better than flowers alone.</w:t>
      </w:r>
    </w:p>
    <w:p>
      <w:pPr>
        <w:spacing w:after="100"/>
      </w:pPr>
      <w:r>
        <w:rPr>
          <w:rFonts w:ascii="Georgia" w:cs="Georgia" w:eastAsia="Georgia" w:hAnsi="Georgia"/>
          <w:i/>
          <w:iCs/>
          <w:sz w:val="22"/>
          <w:szCs w:val="22"/>
        </w:rPr>
        <w:t xml:space="preserve">Welcome: The officiant or host opens, acknowledges those who traveled, and outlines what will happen.</w:t>
      </w:r>
    </w:p>
    <w:p>
      <w:pPr>
        <w:spacing w:after="100"/>
      </w:pPr>
      <w:r>
        <w:rPr>
          <w:rFonts w:ascii="Georgia" w:cs="Georgia" w:eastAsia="Georgia" w:hAnsi="Georgia"/>
          <w:i/>
          <w:iCs/>
          <w:sz w:val="22"/>
          <w:szCs w:val="22"/>
        </w:rPr>
        <w:t xml:space="preserve">Opening music or reading: A hymn, song, or reading chosen by the family.</w:t>
      </w:r>
    </w:p>
    <w:p>
      <w:pPr>
        <w:spacing w:after="100"/>
      </w:pPr>
      <w:r>
        <w:rPr>
          <w:rFonts w:ascii="Georgia" w:cs="Georgia" w:eastAsia="Georgia" w:hAnsi="Georgia"/>
          <w:i/>
          <w:iCs/>
          <w:sz w:val="22"/>
          <w:szCs w:val="22"/>
        </w:rPr>
        <w:t xml:space="preserve">Life story: The biography, delivered by the officiant or a family member. With more time available, this is often richer than at a funeral.</w:t>
      </w:r>
    </w:p>
    <w:p>
      <w:pPr>
        <w:spacing w:after="100"/>
      </w:pPr>
      <w:r>
        <w:rPr>
          <w:rFonts w:ascii="Georgia" w:cs="Georgia" w:eastAsia="Georgia" w:hAnsi="Georgia"/>
          <w:i/>
          <w:iCs/>
          <w:sz w:val="22"/>
          <w:szCs w:val="22"/>
        </w:rPr>
        <w:t xml:space="preserve">Tributes: Three or four invited speakers. Because a memorial service is planned in advance, speakers can actually prepare.</w:t>
      </w:r>
    </w:p>
    <w:p>
      <w:pPr>
        <w:spacing w:after="100"/>
      </w:pPr>
      <w:r>
        <w:rPr>
          <w:rFonts w:ascii="Georgia" w:cs="Georgia" w:eastAsia="Georgia" w:hAnsi="Georgia"/>
          <w:i/>
          <w:iCs/>
          <w:sz w:val="22"/>
          <w:szCs w:val="22"/>
        </w:rPr>
        <w:t xml:space="preserve">Music or slideshow: A photo or video presentation, usually four to six minutes.</w:t>
      </w:r>
    </w:p>
    <w:p>
      <w:pPr>
        <w:spacing w:after="100"/>
      </w:pPr>
      <w:r>
        <w:rPr>
          <w:rFonts w:ascii="Georgia" w:cs="Georgia" w:eastAsia="Georgia" w:hAnsi="Georgia"/>
          <w:i/>
          <w:iCs/>
          <w:sz w:val="22"/>
          <w:szCs w:val="22"/>
        </w:rPr>
        <w:t xml:space="preserve">Reflection, prayer, or silence: A prayer if the family wishes, or a shared silence introduced as an invitation.</w:t>
      </w:r>
    </w:p>
    <w:p>
      <w:pPr>
        <w:spacing w:after="100"/>
      </w:pPr>
      <w:r>
        <w:rPr>
          <w:rFonts w:ascii="Georgia" w:cs="Georgia" w:eastAsia="Georgia" w:hAnsi="Georgia"/>
          <w:i/>
          <w:iCs/>
          <w:sz w:val="22"/>
          <w:szCs w:val="22"/>
        </w:rPr>
        <w:t xml:space="preserve">Family's thanks: A family member speaks briefly, or the officiant reads a message from the family.</w:t>
      </w:r>
    </w:p>
    <w:p>
      <w:pPr>
        <w:spacing w:after="100"/>
      </w:pPr>
      <w:r>
        <w:rPr>
          <w:rFonts w:ascii="Georgia" w:cs="Georgia" w:eastAsia="Georgia" w:hAnsi="Georgia"/>
          <w:i/>
          <w:iCs/>
          <w:sz w:val="22"/>
          <w:szCs w:val="22"/>
        </w:rPr>
        <w:t xml:space="preserve">Closing and reception: Closing words and clear directions to the reception.</w:t>
      </w:r>
    </w:p>
    <w:p>
      <w:pPr>
        <w:spacing w:after="100"/>
      </w:pPr>
      <w:r>
        <w:rPr>
          <w:rFonts w:ascii="Georgia" w:cs="Georgia" w:eastAsia="Georgia" w:hAnsi="Georgia"/>
          <w:i/>
          <w:iCs/>
          <w:sz w:val="22"/>
          <w:szCs w:val="22"/>
        </w:rPr>
        <w:t xml:space="preserve">Optional interment of ashes: Some families hold a small private interment or scattering separately, either before or after the memorial service.</w:t>
      </w:r>
    </w:p>
    <w:p>
      <w:pPr>
        <w:spacing w:after="100"/>
      </w:pPr>
      <w:r>
        <w:rPr>
          <w:rFonts w:ascii="Georgia" w:cs="Georgia" w:eastAsia="Georgia" w:hAnsi="Georgia"/>
          <w:i w:val="false"/>
          <w:iCs w:val="false"/>
          <w:sz w:val="22"/>
          <w:szCs w:val="22"/>
        </w:rPr>
        <w:t xml:space="preserve"/>
      </w:r>
    </w:p>
    <w:p>
      <w:pPr>
        <w:pBdr>
          <w:bottom w:val="single" w:color="999999" w:sz="6" w:space="1"/>
        </w:pBdr>
        <w:spacing w:after="160" w:before="80"/>
      </w:pPr>
      <w:r>
        <w:rPr>
          <w:sz w:val="2"/>
          <w:szCs w:val="2"/>
        </w:rPr>
        <w:t xml:space="preserve"/>
      </w:r>
    </w:p>
    <w:p>
      <w:pPr>
        <w:spacing w:after="100"/>
      </w:pPr>
      <w:r>
        <w:rPr>
          <w:rFonts w:ascii="Georgia" w:cs="Georgia" w:eastAsia="Georgia" w:hAnsi="Georgia"/>
          <w:i/>
          <w:iCs/>
          <w:sz w:val="22"/>
          <w:szCs w:val="22"/>
        </w:rPr>
        <w:t xml:space="preserve">The family of [Full Name] thanks you for your kindness, your prayers, and your presence today.</w:t>
      </w:r>
    </w:p>
    <w:sectPr>
      <w:footerReference w:type="default" r:id="rId7"/>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888888"/>
        <w:sz w:val="16"/>
        <w:szCs w:val="16"/>
      </w:rPr>
      <w:t xml:space="preserve">Free template from tributeready.org — edit freely, no credit required.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Memorial Service Order of Service Template (Word)</dc:title>
  <dc:creator>TributeReady</dc:creator>
  <dc:description>A free memorial service order of service template for a service held without the body present, with sequence, wording, timing, and planning notes.</dc:description>
  <cp:lastModifiedBy>Un-named</cp:lastModifiedBy>
  <cp:revision>1</cp:revision>
  <dcterms:created xsi:type="dcterms:W3CDTF">2026-08-07T19:23:18.005Z</dcterms:created>
  <dcterms:modified xsi:type="dcterms:W3CDTF">2026-08-07T19:23:18.005Z</dcterms:modified>
</cp:coreProperties>
</file>

<file path=docProps/custom.xml><?xml version="1.0" encoding="utf-8"?>
<Properties xmlns="http://schemas.openxmlformats.org/officeDocument/2006/custom-properties" xmlns:vt="http://schemas.openxmlformats.org/officeDocument/2006/docPropsVTypes"/>
</file>